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50" w:rsidRPr="00453E66" w:rsidRDefault="00BF5950" w:rsidP="00BF5950">
      <w:pPr>
        <w:pStyle w:val="c11"/>
        <w:shd w:val="clear" w:color="auto" w:fill="FFFFFF"/>
        <w:spacing w:before="0" w:beforeAutospacing="0" w:after="0" w:afterAutospacing="0"/>
        <w:ind w:left="57"/>
        <w:jc w:val="both"/>
        <w:rPr>
          <w:rStyle w:val="c5"/>
          <w:b/>
          <w:bCs/>
          <w:color w:val="000000"/>
          <w:sz w:val="28"/>
          <w:szCs w:val="28"/>
        </w:rPr>
      </w:pPr>
      <w:r w:rsidRPr="00453E66">
        <w:rPr>
          <w:rStyle w:val="c5"/>
          <w:b/>
          <w:bCs/>
          <w:color w:val="000000"/>
          <w:sz w:val="28"/>
          <w:szCs w:val="28"/>
        </w:rPr>
        <w:t>Консультация для родителей учителя-логопеда Александровой Н.М.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5950" w:rsidRPr="00453E66" w:rsidRDefault="00BF5950" w:rsidP="00BF5950">
      <w:pPr>
        <w:pStyle w:val="c14"/>
        <w:shd w:val="clear" w:color="auto" w:fill="FFFFFF"/>
        <w:spacing w:before="0" w:beforeAutospacing="0" w:after="0" w:afterAutospacing="0"/>
        <w:ind w:left="57" w:firstLine="850"/>
        <w:jc w:val="both"/>
        <w:rPr>
          <w:i/>
          <w:sz w:val="32"/>
          <w:szCs w:val="32"/>
        </w:rPr>
      </w:pPr>
      <w:bookmarkStart w:id="0" w:name="_GoBack"/>
      <w:bookmarkEnd w:id="0"/>
      <w:r w:rsidRPr="00453E66">
        <w:t xml:space="preserve"> </w:t>
      </w:r>
      <w:r w:rsidRPr="00453E66">
        <w:rPr>
          <w:b/>
          <w:sz w:val="32"/>
          <w:szCs w:val="32"/>
        </w:rPr>
        <w:t>Причины неправильного звукопроизношения</w:t>
      </w:r>
    </w:p>
    <w:p w:rsidR="00BF5950" w:rsidRPr="00453E66" w:rsidRDefault="00BF5950" w:rsidP="00BF5950">
      <w:pPr>
        <w:pStyle w:val="c14"/>
        <w:shd w:val="clear" w:color="auto" w:fill="FFFFFF"/>
        <w:spacing w:before="0" w:beforeAutospacing="0" w:after="0" w:afterAutospacing="0"/>
        <w:ind w:left="57" w:firstLine="850"/>
        <w:jc w:val="both"/>
        <w:rPr>
          <w:color w:val="000000"/>
          <w:sz w:val="22"/>
          <w:szCs w:val="22"/>
        </w:rPr>
      </w:pPr>
      <w:r w:rsidRPr="00453E66">
        <w:rPr>
          <w:color w:val="000000"/>
          <w:sz w:val="28"/>
          <w:szCs w:val="28"/>
        </w:rPr>
        <w:t xml:space="preserve"> Существуют причины, которые мешают дошкольнику своевременно и без специальной логопедической помощи овладеть правильным произношением звуков речи. Если говорить о детях с нормальным слухом и интеллектом и не имеющих к тому же резких отклонений в поведении, то таких </w:t>
      </w:r>
      <w:r w:rsidRPr="00453E66">
        <w:rPr>
          <w:b/>
          <w:bCs/>
          <w:color w:val="000000"/>
          <w:sz w:val="28"/>
          <w:szCs w:val="28"/>
        </w:rPr>
        <w:t>причин четыре:</w:t>
      </w:r>
    </w:p>
    <w:p w:rsidR="00BF5950" w:rsidRPr="00453E66" w:rsidRDefault="00BF5950" w:rsidP="00BF5950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трудности различения некоторых сходных звуков на слух (при отсутствии снижения слуха), то есть недоразвитие фонематического слуха у ребёнка;</w:t>
      </w:r>
    </w:p>
    <w:p w:rsidR="00BF5950" w:rsidRPr="00453E66" w:rsidRDefault="00BF5950" w:rsidP="00BF5950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выраженные дефекты в строении речевых органов (губ, зубов, челюстей, языка, мягкого и твёрдого нёба)</w:t>
      </w:r>
    </w:p>
    <w:p w:rsidR="00BF5950" w:rsidRPr="00453E66" w:rsidRDefault="00BF5950" w:rsidP="00BF5950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недостаточная подвижность губ и языка;</w:t>
      </w:r>
    </w:p>
    <w:p w:rsidR="00BF5950" w:rsidRPr="00453E66" w:rsidRDefault="00BF5950" w:rsidP="00BF5950">
      <w:pPr>
        <w:numPr>
          <w:ilvl w:val="0"/>
          <w:numId w:val="1"/>
        </w:numPr>
        <w:shd w:val="clear" w:color="auto" w:fill="FFFFFF"/>
        <w:spacing w:after="0" w:line="240" w:lineRule="auto"/>
        <w:ind w:left="57" w:right="1134" w:hanging="3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правильного образца для подражания, отсутствие внимания к речи ребёнка со стороны взрослых.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 многих случаях две или даже несколько причин могут наблюдаться одновременно.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ребёнок не улавливает на слух различия между сходными акустически или артикуляторными звуками (например, с-ш, р-л, с-ц, з-ж и т. д.), т.е. эти звуки ему кажутся одинаковыми, то у него нет и стимула к совершенствованию своего звукопроизношения. Основной причиной звуковых замен в данном случае являются затруднения в слуховой дифференциации звуков.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состоянию же артикуляторных органов ребёнок вполне мог бы в положенный срок овладеть правильным произношением  того или иного звука. Эта форма нарушений звукопроизношения особенно коварна тем, что с началом школьного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имеющиеся в устной речи ребёнка звуковые замены неизбежно начинают отражаться и на письме. Ребёнок как говорит, так  и пишет, например: «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суба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вместо «шуба», то есть возникает так называемое «косноязычие в письме». Однотипные трудности возникают и при чтении. Таким образом, в этих случаях на основе одного своевременно не устранённого нарушения речи появляются ещё и новые. В данном случае необходимо проводить большую работу по развитию слуховой дифференциации звуков, развитию фонематического слуха.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Другой частой причиной неправильного произношения звуков являются выраженные  дефекты в строении речевых органов ребёнка: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неправильное строение челюстей и зубов (отсутствие или неправильное расположение зубов, неправильный прикус и т. д.)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слишком большой или слишком маленький язык;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короткая подъязычная связка языка (уздечка языка) – она мешает нормальному подъёму языка вверх;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расщелина верхней губы, расщелина твёрдого и мягкого нёба и т. д.  При дефектах в строении речевых органов звуки речи чаще всего произносятся искажённо. В этих случаях родители должны с самого начала понимать, что овладение правильным произношением звуков у ребёнка будет протекать в 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усложнённых условиях и что ему может потребоваться врачебно-логопедическая помощь (помощь детского стоматолога, 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ортодонта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 Правда, иногда и при дефектах в строении речевых органов детям удаётся овладеть правильным звукопроизношением, но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 бывает далеко не во всех случаях.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недостатки звукопроизношения бывают вызваны недостаточной подвижностью речевых органов (языка, губ и т. д.). Чаще всего речь здесь идёт о парезах (слабости) мышц губ и отдельных мышечных групп языка: его кончика, боковых краёв или спинки. В этих случаях язык и губы не могут выполнять движений, необходимых для </w:t>
      </w:r>
      <w:proofErr w:type="gram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правильного</w:t>
      </w:r>
      <w:proofErr w:type="gram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артикулирования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звуков. Например, при слабости мышц кончика языка он не удерживается за зубами, а просовывается между ними, что придаёт речи оттенок шепелявости.</w:t>
      </w: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необходимым условием для овладения правильным звукопроизношением является правильная, отчётливая и неторопливая речь окружающих ребёнка взрослых людей. Это образец для его подражания.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Совсем недопустимым является «сюсюканье» взрослых с ребёнком («Да ты мой 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долёгой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холёсенький</w:t>
      </w:r>
      <w:proofErr w:type="spellEnd"/>
      <w:r w:rsidRPr="00453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!»).  В данном случае ребёнок лишается не только правильного образца для подражания, но даже и стимула для улучшения своего звукопроизношения: ведь взрослым нравится его речь, и они сами ей подражают!</w:t>
      </w: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5950" w:rsidRPr="00453E66" w:rsidRDefault="00BF5950" w:rsidP="00BF5950">
      <w:pPr>
        <w:shd w:val="clear" w:color="auto" w:fill="FFFFFF"/>
        <w:spacing w:after="0" w:line="240" w:lineRule="auto"/>
        <w:ind w:left="57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5C05" w:rsidRDefault="00E05C05"/>
    <w:sectPr w:rsidR="00E0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630"/>
    <w:multiLevelType w:val="multilevel"/>
    <w:tmpl w:val="B4D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02"/>
    <w:rsid w:val="00447FBE"/>
    <w:rsid w:val="00BF5950"/>
    <w:rsid w:val="00DE6902"/>
    <w:rsid w:val="00E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5950"/>
  </w:style>
  <w:style w:type="paragraph" w:customStyle="1" w:styleId="c14">
    <w:name w:val="c14"/>
    <w:basedOn w:val="a"/>
    <w:rsid w:val="00BF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5950"/>
  </w:style>
  <w:style w:type="paragraph" w:customStyle="1" w:styleId="c14">
    <w:name w:val="c14"/>
    <w:basedOn w:val="a"/>
    <w:rsid w:val="00BF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2024-09-04T07:36:00Z</dcterms:created>
  <dcterms:modified xsi:type="dcterms:W3CDTF">2024-09-04T08:34:00Z</dcterms:modified>
</cp:coreProperties>
</file>